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1" w:rsidRDefault="00E27181" w:rsidP="00E27181">
      <w:pPr>
        <w:jc w:val="both"/>
      </w:pPr>
      <w:r>
        <w:t>A magyar háziverseny februári fordulója</w:t>
      </w:r>
    </w:p>
    <w:p w:rsidR="00E27181" w:rsidRDefault="00E27181" w:rsidP="00E27181">
      <w:pPr>
        <w:jc w:val="both"/>
      </w:pPr>
      <w:r>
        <w:t>Név/oszt</w:t>
      </w:r>
      <w:proofErr w:type="gramStart"/>
      <w:r>
        <w:t>.: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Név/oszt.: </w:t>
      </w:r>
      <w:r>
        <w:tab/>
      </w:r>
      <w:r>
        <w:tab/>
      </w:r>
      <w:r>
        <w:tab/>
      </w:r>
      <w:r>
        <w:tab/>
        <w:t>Csapatnév:</w:t>
      </w:r>
    </w:p>
    <w:p w:rsidR="00E27181" w:rsidRDefault="00E27181" w:rsidP="00E27181">
      <w:pPr>
        <w:jc w:val="both"/>
      </w:pPr>
      <w:proofErr w:type="gramStart"/>
      <w:r>
        <w:t>beadási</w:t>
      </w:r>
      <w:proofErr w:type="gramEnd"/>
      <w:r>
        <w:t xml:space="preserve"> határidő: márc. 12.</w:t>
      </w:r>
    </w:p>
    <w:p w:rsidR="00E27181" w:rsidRDefault="00E27181" w:rsidP="00E27181">
      <w:pPr>
        <w:jc w:val="both"/>
      </w:pPr>
      <w:r>
        <w:t>A következő kérdésekre Boccaccio Dekameron című műve, illetve annak hatodik napi első novellája alapján válaszolj!</w:t>
      </w:r>
    </w:p>
    <w:p w:rsidR="00E27181" w:rsidRDefault="00E27181" w:rsidP="00E27181">
      <w:pPr>
        <w:jc w:val="both"/>
      </w:pPr>
      <w:r>
        <w:t>1. Miben különbözik a novella és az elbeszélés (mint műfaj) befejezése egymástól?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2. Miért tagolja a szerző a novellák sorát napokra?</w:t>
      </w:r>
      <w:r>
        <w:tab/>
      </w:r>
      <w:r>
        <w:tab/>
      </w:r>
      <w:r>
        <w:tab/>
        <w:t>(2)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3. Milyen vitéz lehetett a novellát elmesélő lovag? Miből derül ez ki (idézet!)?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4. KITÉRŐ: „Nem írom pennával…” írja Zrínyi Miklós. Ebben a versében hogyan értékeli költői és katonai tevékenységét?</w:t>
      </w:r>
      <w:r>
        <w:tab/>
      </w:r>
      <w:r>
        <w:tab/>
      </w:r>
      <w:r>
        <w:tab/>
        <w:t>(1)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5. Sorolj fel a következő feladatban </w:t>
      </w:r>
      <w:proofErr w:type="spellStart"/>
      <w:r>
        <w:t>megjelöltön</w:t>
      </w:r>
      <w:proofErr w:type="spellEnd"/>
      <w:r>
        <w:t xml:space="preserve"> kívül két jellemzőt, amely a lovag előadói stílusát mutatja be!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6. „… előadása cseppet sem illett a benne szereplő események mineműségéhez” Melyik kijelentés felel meg az előbbi idézet értelmének? Húzd alá!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E27181" w:rsidRDefault="00E27181" w:rsidP="00E27181">
      <w:pPr>
        <w:jc w:val="both"/>
      </w:pPr>
      <w:r>
        <w:t xml:space="preserve">A lovag nem megfelelő stílusárnyalatot használt. </w:t>
      </w:r>
    </w:p>
    <w:p w:rsidR="00E27181" w:rsidRDefault="00E27181" w:rsidP="00E27181">
      <w:pPr>
        <w:jc w:val="both"/>
      </w:pPr>
      <w:proofErr w:type="gramStart"/>
      <w:r>
        <w:t>vagy</w:t>
      </w:r>
      <w:proofErr w:type="gramEnd"/>
    </w:p>
    <w:p w:rsidR="00E27181" w:rsidRDefault="00E27181" w:rsidP="00E27181">
      <w:pPr>
        <w:jc w:val="both"/>
      </w:pPr>
      <w:r>
        <w:t xml:space="preserve">A lovag nem megfelelő stílusréteget használt.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7. </w:t>
      </w:r>
      <w:r w:rsidRPr="006826CD">
        <w:rPr>
          <w:b/>
        </w:rPr>
        <w:t>Rácz János Állatnevek enciklopédiája</w:t>
      </w:r>
      <w:r>
        <w:t xml:space="preserve"> c. könyve alapján (36. old.), amelyet megtalálsz a könyvtárban, keress három helynévvé alakult állatnevet és három keresztnévi elemet tartalmazó állatnevet!</w:t>
      </w:r>
      <w:r>
        <w:tab/>
      </w:r>
      <w:r>
        <w:tab/>
      </w:r>
      <w:r>
        <w:tab/>
      </w:r>
      <w:r>
        <w:tab/>
        <w:t>(2)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lastRenderedPageBreak/>
        <w:t>8. A fenti könyv segítségével állapítsd meg, milyen színű macskát jelöl a cirmos kifejezés?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(1)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9. Mi lehetett a fenti kifejezés jelentésbeli alapeleme?</w:t>
      </w:r>
      <w:r>
        <w:tab/>
      </w:r>
      <w:r>
        <w:tab/>
        <w:t>(1)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bookmarkStart w:id="0" w:name="_GoBack"/>
      <w:bookmarkEnd w:id="0"/>
    </w:p>
    <w:p w:rsidR="00E27181" w:rsidRDefault="00E27181" w:rsidP="00E27181">
      <w:pPr>
        <w:jc w:val="both"/>
      </w:pPr>
      <w:r>
        <w:t>10. Milyen formában használták először helynévként a macska név származékát?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11. Melyik állat nevére találunk régebbi adatot a magyar nyelvben: a kutyáéra vagy a macskáéra? (Időpontot kérek.)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12. Sorolj fel legalább három híres magyarországi német juhászt (amelyek valóban éltek), említsd meg, miért lettek híresek! </w:t>
      </w:r>
      <w:r>
        <w:tab/>
      </w:r>
      <w:r>
        <w:tab/>
      </w:r>
      <w:r>
        <w:tab/>
        <w:t>(3)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13. A könyvtárban megtalálható </w:t>
      </w:r>
      <w:r w:rsidRPr="006826CD">
        <w:rPr>
          <w:b/>
        </w:rPr>
        <w:t>Hajdú Mihály Családnevek enciklopédiája</w:t>
      </w:r>
      <w:r>
        <w:t xml:space="preserve"> c. művének Bevezetője alapján keress az eredeti gyakorisági sorrend első húsz neve közt egy-egy:</w:t>
      </w:r>
    </w:p>
    <w:p w:rsidR="00E27181" w:rsidRDefault="00E27181" w:rsidP="00E27181">
      <w:pPr>
        <w:jc w:val="both"/>
      </w:pPr>
      <w:r>
        <w:t xml:space="preserve">- külső, fizikai tulajdonságra utaló: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- foglalkozásra utaló: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- népnévből eredő: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- apanévből eredő: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 xml:space="preserve">- állatnévi eredetű: 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proofErr w:type="gramStart"/>
      <w:r>
        <w:t>családnevet</w:t>
      </w:r>
      <w:proofErr w:type="gramEnd"/>
      <w: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E27181" w:rsidRDefault="00E27181" w:rsidP="00E27181">
      <w:pPr>
        <w:jc w:val="both"/>
      </w:pPr>
    </w:p>
    <w:p w:rsidR="00E27181" w:rsidRDefault="00E27181" w:rsidP="00E27181">
      <w:pPr>
        <w:jc w:val="both"/>
      </w:pPr>
      <w:r>
        <w:t>14. Miben közös az alábbi családnevek eredete?</w:t>
      </w:r>
      <w:r>
        <w:tab/>
      </w:r>
      <w:r>
        <w:tab/>
      </w:r>
      <w:r>
        <w:tab/>
        <w:t>(1)</w:t>
      </w:r>
    </w:p>
    <w:p w:rsidR="00E27181" w:rsidRDefault="00E27181" w:rsidP="00E27181">
      <w:pPr>
        <w:jc w:val="both"/>
      </w:pPr>
      <w:r>
        <w:t>Óvári, Szendrei, Várszegi</w:t>
      </w:r>
    </w:p>
    <w:p w:rsidR="00FA1EE1" w:rsidRDefault="00FA1EE1"/>
    <w:sectPr w:rsidR="00FA1EE1" w:rsidSect="0008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181"/>
    <w:rsid w:val="0008160F"/>
    <w:rsid w:val="00162B18"/>
    <w:rsid w:val="00E27181"/>
    <w:rsid w:val="00F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181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181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Rónyai Tünde</dc:creator>
  <cp:lastModifiedBy>Tuszi</cp:lastModifiedBy>
  <cp:revision>2</cp:revision>
  <dcterms:created xsi:type="dcterms:W3CDTF">2018-02-06T13:00:00Z</dcterms:created>
  <dcterms:modified xsi:type="dcterms:W3CDTF">2018-02-06T13:00:00Z</dcterms:modified>
</cp:coreProperties>
</file>